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6" w:rsidRDefault="004D1D8B">
      <w:pPr>
        <w:pStyle w:val="Bodytext30"/>
        <w:shd w:val="clear" w:color="auto" w:fill="auto"/>
        <w:spacing w:before="0"/>
        <w:ind w:left="5820" w:right="860"/>
      </w:pPr>
      <w:r>
        <w:t>Приложение №2 к постановлению главы МР "Карабудахкентский район"</w:t>
      </w:r>
    </w:p>
    <w:p w:rsidR="00B32D56" w:rsidRDefault="004D1D8B">
      <w:pPr>
        <w:pStyle w:val="Bodytext30"/>
        <w:shd w:val="clear" w:color="auto" w:fill="auto"/>
        <w:spacing w:before="0"/>
        <w:ind w:left="5820"/>
      </w:pPr>
      <w:r>
        <w:t xml:space="preserve">от « </w:t>
      </w:r>
      <w:r w:rsidR="00DF1D52">
        <w:rPr>
          <w:rStyle w:val="Bodytext31"/>
          <w:b/>
          <w:bCs/>
        </w:rPr>
        <w:t>19</w:t>
      </w:r>
      <w:r>
        <w:t xml:space="preserve">» </w:t>
      </w:r>
      <w:r w:rsidR="00DF1D52">
        <w:rPr>
          <w:rStyle w:val="Bodytext31"/>
          <w:b/>
          <w:bCs/>
        </w:rPr>
        <w:t>02</w:t>
      </w:r>
      <w:r>
        <w:t xml:space="preserve"> 2016г. № </w:t>
      </w:r>
      <w:r w:rsidR="00DF1D52">
        <w:rPr>
          <w:rStyle w:val="Bodytext395ptNotBoldItalicSpacing0pt"/>
        </w:rPr>
        <w:t>50</w:t>
      </w:r>
    </w:p>
    <w:p w:rsidR="00B32D56" w:rsidRDefault="00B32D56">
      <w:pPr>
        <w:pStyle w:val="Bodytext40"/>
        <w:shd w:val="clear" w:color="auto" w:fill="auto"/>
        <w:spacing w:before="0" w:line="340" w:lineRule="exact"/>
        <w:ind w:left="7580"/>
        <w:rPr>
          <w:rFonts w:asciiTheme="minorHAnsi" w:hAnsiTheme="minorHAnsi"/>
        </w:rPr>
      </w:pPr>
    </w:p>
    <w:p w:rsidR="00DF1D52" w:rsidRDefault="00DF1D52">
      <w:pPr>
        <w:pStyle w:val="Bodytext40"/>
        <w:shd w:val="clear" w:color="auto" w:fill="auto"/>
        <w:spacing w:before="0" w:line="340" w:lineRule="exact"/>
        <w:ind w:left="7580"/>
        <w:rPr>
          <w:rFonts w:asciiTheme="minorHAnsi" w:hAnsiTheme="minorHAnsi"/>
        </w:rPr>
      </w:pPr>
    </w:p>
    <w:p w:rsidR="00DF1D52" w:rsidRDefault="00DF1D52">
      <w:pPr>
        <w:pStyle w:val="Bodytext40"/>
        <w:shd w:val="clear" w:color="auto" w:fill="auto"/>
        <w:spacing w:before="0" w:line="340" w:lineRule="exact"/>
        <w:ind w:left="7580"/>
        <w:rPr>
          <w:rFonts w:asciiTheme="minorHAnsi" w:hAnsiTheme="minorHAnsi"/>
        </w:rPr>
      </w:pPr>
    </w:p>
    <w:p w:rsidR="00DF1D52" w:rsidRPr="00DF1D52" w:rsidRDefault="00DF1D52">
      <w:pPr>
        <w:pStyle w:val="Bodytext40"/>
        <w:shd w:val="clear" w:color="auto" w:fill="auto"/>
        <w:spacing w:before="0" w:line="340" w:lineRule="exact"/>
        <w:ind w:left="7580"/>
        <w:rPr>
          <w:rFonts w:asciiTheme="minorHAnsi" w:hAnsiTheme="minorHAnsi"/>
        </w:rPr>
      </w:pPr>
    </w:p>
    <w:p w:rsidR="00B32D56" w:rsidRDefault="004D1D8B">
      <w:pPr>
        <w:pStyle w:val="Heading20"/>
        <w:keepNext/>
        <w:keepLines/>
        <w:shd w:val="clear" w:color="auto" w:fill="auto"/>
        <w:spacing w:before="0"/>
        <w:ind w:left="20"/>
      </w:pPr>
      <w:bookmarkStart w:id="0" w:name="bookmark1"/>
      <w:r>
        <w:rPr>
          <w:rStyle w:val="Heading2Spacing3pt"/>
          <w:b/>
          <w:bCs/>
        </w:rPr>
        <w:t>Положение</w:t>
      </w:r>
      <w:bookmarkEnd w:id="0"/>
    </w:p>
    <w:p w:rsidR="00B32D56" w:rsidRDefault="004D1D8B">
      <w:pPr>
        <w:pStyle w:val="Heading20"/>
        <w:keepNext/>
        <w:keepLines/>
        <w:shd w:val="clear" w:color="auto" w:fill="auto"/>
        <w:spacing w:before="0" w:after="189"/>
        <w:ind w:left="20"/>
      </w:pPr>
      <w:bookmarkStart w:id="1" w:name="bookmark2"/>
      <w:r>
        <w:rPr>
          <w:rStyle w:val="Heading2Spacing3pt"/>
          <w:b/>
          <w:bCs/>
        </w:rPr>
        <w:t xml:space="preserve">о </w:t>
      </w:r>
      <w:r>
        <w:t>комиссии по противодействию</w:t>
      </w:r>
      <w:r>
        <w:br/>
        <w:t>коррупции в МР ”Карабудахкентский район”</w:t>
      </w:r>
      <w:bookmarkEnd w:id="1"/>
    </w:p>
    <w:p w:rsidR="00B32D56" w:rsidRDefault="004D1D8B">
      <w:pPr>
        <w:pStyle w:val="Bodytext60"/>
        <w:numPr>
          <w:ilvl w:val="0"/>
          <w:numId w:val="1"/>
        </w:numPr>
        <w:shd w:val="clear" w:color="auto" w:fill="auto"/>
        <w:tabs>
          <w:tab w:val="left" w:pos="3885"/>
        </w:tabs>
        <w:spacing w:before="0" w:after="143" w:line="280" w:lineRule="exact"/>
        <w:ind w:left="3540"/>
      </w:pPr>
      <w:r>
        <w:t>Общие положения</w:t>
      </w:r>
    </w:p>
    <w:p w:rsidR="00B32D56" w:rsidRDefault="004D1D8B">
      <w:pPr>
        <w:pStyle w:val="Bodytext20"/>
        <w:numPr>
          <w:ilvl w:val="0"/>
          <w:numId w:val="2"/>
        </w:numPr>
        <w:shd w:val="clear" w:color="auto" w:fill="auto"/>
        <w:tabs>
          <w:tab w:val="left" w:pos="1202"/>
        </w:tabs>
        <w:spacing w:before="0"/>
        <w:ind w:firstLine="480"/>
      </w:pPr>
      <w:r>
        <w:t>Настоящее Положение определяет порядок формирования</w:t>
      </w:r>
      <w:r>
        <w:t xml:space="preserve"> и деятельности Комиссии по противодействию коррупции в МР "Карабудахкентский район" (далее - Комиссия).</w:t>
      </w:r>
    </w:p>
    <w:p w:rsidR="00B32D56" w:rsidRDefault="004D1D8B">
      <w:pPr>
        <w:pStyle w:val="Bodytext20"/>
        <w:numPr>
          <w:ilvl w:val="0"/>
          <w:numId w:val="2"/>
        </w:numPr>
        <w:shd w:val="clear" w:color="auto" w:fill="auto"/>
        <w:tabs>
          <w:tab w:val="left" w:pos="1202"/>
        </w:tabs>
        <w:spacing w:before="0"/>
        <w:ind w:firstLine="480"/>
      </w:pPr>
      <w:r>
        <w:t>Комиссия образована в целях:</w:t>
      </w:r>
    </w:p>
    <w:p w:rsidR="00B32D56" w:rsidRDefault="004D1D8B">
      <w:pPr>
        <w:pStyle w:val="Bodytext20"/>
        <w:shd w:val="clear" w:color="auto" w:fill="auto"/>
        <w:spacing w:before="0"/>
        <w:ind w:firstLine="480"/>
      </w:pPr>
      <w:r>
        <w:t xml:space="preserve">осуществления в пределах своих полномочий деятельности, направленной на противодействие коррупции в МР "Карабудахкентский </w:t>
      </w:r>
      <w:r>
        <w:t>район'^ (далее - Орган);</w:t>
      </w:r>
    </w:p>
    <w:p w:rsidR="00B32D56" w:rsidRDefault="004D1D8B">
      <w:pPr>
        <w:pStyle w:val="Bodytext20"/>
        <w:shd w:val="clear" w:color="auto" w:fill="auto"/>
        <w:spacing w:before="0"/>
        <w:ind w:firstLine="480"/>
      </w:pPr>
      <w:r>
        <w:t>создания системы противодействия коррупции в деятельности Органа устранения причин и условий, порождающих коррупцию;</w:t>
      </w:r>
    </w:p>
    <w:p w:rsidR="00B32D56" w:rsidRDefault="004D1D8B">
      <w:pPr>
        <w:pStyle w:val="Bodytext20"/>
        <w:shd w:val="clear" w:color="auto" w:fill="auto"/>
        <w:spacing w:before="0"/>
        <w:ind w:firstLine="480"/>
      </w:pPr>
      <w:r>
        <w:t>повышения эффективности функционирования Органа за счет снижения рисков проявления коррупции;</w:t>
      </w:r>
    </w:p>
    <w:p w:rsidR="00B32D56" w:rsidRDefault="004D1D8B">
      <w:pPr>
        <w:pStyle w:val="Bodytext20"/>
        <w:shd w:val="clear" w:color="auto" w:fill="auto"/>
        <w:spacing w:before="0"/>
        <w:ind w:firstLine="480"/>
      </w:pPr>
      <w:r>
        <w:t>предупреждения корру</w:t>
      </w:r>
      <w:r>
        <w:t>пционных правонарушений в Органе; подготовки предложений по совершенствованию законодательства в области правового обеспечения противодействия коррупции.</w:t>
      </w:r>
    </w:p>
    <w:p w:rsidR="00B32D56" w:rsidRDefault="004D1D8B">
      <w:pPr>
        <w:pStyle w:val="Bodytext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129"/>
        <w:ind w:firstLine="480"/>
      </w:pPr>
      <w:r>
        <w:t>Комиссия в своей деятельности руководствуется Конституцией Российской Федерации, федеральными законами</w:t>
      </w:r>
      <w:r>
        <w:t>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постановлен</w:t>
      </w:r>
      <w:r>
        <w:t>иями и распоряжениями Правительства Республикой Дагестан, а также настоящим Положением.</w:t>
      </w:r>
    </w:p>
    <w:p w:rsidR="00B32D56" w:rsidRDefault="004D1D8B">
      <w:pPr>
        <w:pStyle w:val="Bodytext60"/>
        <w:numPr>
          <w:ilvl w:val="0"/>
          <w:numId w:val="1"/>
        </w:numPr>
        <w:shd w:val="clear" w:color="auto" w:fill="auto"/>
        <w:tabs>
          <w:tab w:val="left" w:pos="2486"/>
        </w:tabs>
        <w:spacing w:before="0" w:after="92" w:line="280" w:lineRule="exact"/>
        <w:ind w:left="2040"/>
      </w:pPr>
      <w:r>
        <w:t>Основные задачи и функции Комиссии</w:t>
      </w:r>
    </w:p>
    <w:p w:rsidR="00B32D56" w:rsidRDefault="004D1D8B">
      <w:pPr>
        <w:pStyle w:val="Bodytext20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24" w:line="280" w:lineRule="exact"/>
        <w:ind w:left="620"/>
      </w:pPr>
      <w:r>
        <w:t>Задачами Комиссии являются: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firstLine="480"/>
      </w:pPr>
      <w:r>
        <w:t>разработка и реализация программных мероприятий по реализации антикоррупционной политики Органа'</w:t>
      </w:r>
    </w:p>
    <w:p w:rsidR="00B32D56" w:rsidRDefault="004D1D8B">
      <w:pPr>
        <w:pStyle w:val="Bodytext20"/>
        <w:shd w:val="clear" w:color="auto" w:fill="auto"/>
        <w:spacing w:before="0" w:line="221" w:lineRule="exact"/>
        <w:jc w:val="left"/>
      </w:pPr>
      <w:r>
        <w:t>подготовка предложений Совету при Г лаве РД по противодействию коррупции, касающихся выработки и реализации политики в области противодействия коррупции;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firstLine="480"/>
      </w:pPr>
      <w:r>
        <w:t>обеспечение прозрачности и открытости деятельности Органа; формирование нетерпимого отношения к проявл</w:t>
      </w:r>
      <w:r>
        <w:t>ениям коррупции со стороны служащих (работников) Органа;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firstLine="480"/>
      </w:pPr>
      <w:r>
        <w:t>установление системы запретов, ограничений и дозволений, обеспечивающих предупреждение коррупции в Органе;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firstLine="480"/>
      </w:pPr>
      <w:r>
        <w:t>повышение ответственности должностных лиц Органа за непринятие мер по устранению причин корр</w:t>
      </w:r>
      <w:r>
        <w:t>упции;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firstLine="480"/>
      </w:pPr>
      <w:r>
        <w:t xml:space="preserve">разработка мер по противодействию коррупции, устранению причин и условии, способствующих ее проявлениям, а также осуществление </w:t>
      </w:r>
      <w:proofErr w:type="gramStart"/>
      <w:r>
        <w:t>контроля за</w:t>
      </w:r>
      <w:proofErr w:type="gramEnd"/>
      <w:r>
        <w:t xml:space="preserve"> реализацией этих мер;</w:t>
      </w:r>
    </w:p>
    <w:p w:rsidR="00B32D56" w:rsidRDefault="004D1D8B">
      <w:pPr>
        <w:pStyle w:val="Bodytext20"/>
        <w:shd w:val="clear" w:color="auto" w:fill="auto"/>
        <w:spacing w:before="0" w:after="180" w:line="221" w:lineRule="exact"/>
        <w:ind w:firstLine="480"/>
      </w:pPr>
      <w:r>
        <w:t>внедрение и развитие информационно-коммуникационных технологий в деятельности Органа, по</w:t>
      </w:r>
      <w:r>
        <w:t>зволяющих минимизировать причины и условия возникновения коррупции.</w:t>
      </w:r>
    </w:p>
    <w:p w:rsidR="00B32D56" w:rsidRDefault="004D1D8B">
      <w:pPr>
        <w:pStyle w:val="Bodytext2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21" w:lineRule="exact"/>
        <w:ind w:firstLine="480"/>
      </w:pPr>
      <w:r>
        <w:t>Комиссия в соответствии с возложенными на нее задачами выполняет следующие функции: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firstLine="480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реализацией Плана по противодействию коррупции в Органе;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firstLine="480"/>
      </w:pPr>
      <w:r>
        <w:t>вырабатывает предложен</w:t>
      </w:r>
      <w:r>
        <w:t>ия по совершенствованию нормативных правовых актов Республики Дагестан и Органа в сфере противодействия коррупции;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firstLine="480"/>
      </w:pPr>
      <w:r>
        <w:t>вырабатывает предложения по совершенствованию системы мер по предупреждению коррупции в Органе;</w:t>
      </w:r>
      <w:r>
        <w:br w:type="page"/>
      </w:r>
    </w:p>
    <w:p w:rsidR="00B32D56" w:rsidRDefault="004D1D8B">
      <w:pPr>
        <w:pStyle w:val="Bodytext20"/>
        <w:shd w:val="clear" w:color="auto" w:fill="auto"/>
        <w:spacing w:before="0"/>
      </w:pPr>
      <w:r>
        <w:lastRenderedPageBreak/>
        <w:t>принимает меры по выявлению и последующему у</w:t>
      </w:r>
      <w:r>
        <w:t>странению причин коррупционных правонарушений;</w:t>
      </w:r>
    </w:p>
    <w:p w:rsidR="00B32D56" w:rsidRDefault="004D1D8B">
      <w:pPr>
        <w:pStyle w:val="Bodytext20"/>
        <w:shd w:val="clear" w:color="auto" w:fill="auto"/>
        <w:spacing w:before="0"/>
      </w:pPr>
      <w:r>
        <w:t>рассматривает факты обнаружения коррупционных проявлений в Органе и принимает меры по минимизации и ликвидации последствий коррупционных правонарушений;</w:t>
      </w:r>
    </w:p>
    <w:p w:rsidR="00B32D56" w:rsidRDefault="004D1D8B">
      <w:pPr>
        <w:pStyle w:val="Bodytext20"/>
        <w:shd w:val="clear" w:color="auto" w:fill="auto"/>
        <w:spacing w:before="0"/>
        <w:ind w:firstLine="500"/>
      </w:pPr>
      <w:r>
        <w:t>осуществляет анализ эффективности работы Органа и подве</w:t>
      </w:r>
      <w:r>
        <w:t>домственных организаций и учреждений по противодействию коррупции;</w:t>
      </w:r>
    </w:p>
    <w:p w:rsidR="00B32D56" w:rsidRDefault="004D1D8B">
      <w:pPr>
        <w:pStyle w:val="Bodytext20"/>
        <w:shd w:val="clear" w:color="auto" w:fill="auto"/>
        <w:spacing w:before="0"/>
        <w:ind w:firstLine="500"/>
      </w:pPr>
      <w:r>
        <w:t>проводит анализ решений, принимаемых подведомственными организациями и учреждениями, в целях выявления положений, способствующих возникновению и распространению коррупции, и постановку им з</w:t>
      </w:r>
      <w:r>
        <w:t>адач по их устранению;</w:t>
      </w:r>
    </w:p>
    <w:p w:rsidR="00B32D56" w:rsidRDefault="004D1D8B">
      <w:pPr>
        <w:pStyle w:val="Bodytext20"/>
        <w:shd w:val="clear" w:color="auto" w:fill="auto"/>
        <w:spacing w:before="0"/>
        <w:ind w:firstLine="500"/>
      </w:pPr>
      <w:r>
        <w:t>устанавливает систему обратной связи с получателями государственных (муниципальных) услуг;</w:t>
      </w:r>
    </w:p>
    <w:p w:rsidR="00B32D56" w:rsidRDefault="004D1D8B">
      <w:pPr>
        <w:pStyle w:val="Bodytext20"/>
        <w:shd w:val="clear" w:color="auto" w:fill="auto"/>
        <w:spacing w:before="0"/>
        <w:ind w:firstLine="500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качеством и своевременностью решения вопросов, содержащихся в обращениях граждан, имеющих отношение к коррупции;</w:t>
      </w:r>
    </w:p>
    <w:p w:rsidR="00B32D56" w:rsidRDefault="004D1D8B">
      <w:pPr>
        <w:pStyle w:val="Bodytext20"/>
        <w:shd w:val="clear" w:color="auto" w:fill="auto"/>
        <w:spacing w:before="0"/>
        <w:ind w:firstLine="500"/>
      </w:pPr>
      <w:r>
        <w:t>обеспечивает соблюдение служащими (работниками) ограничений, запретов и требований предотвращения и урегулирования конфликта интересов исполнения ими обязанностей, установленных Федеральным законом от 25 декабря 2008 г. № 273-ФЗ «О противодействии коррупци</w:t>
      </w:r>
      <w:r>
        <w:t>и».</w:t>
      </w:r>
    </w:p>
    <w:p w:rsidR="00B32D56" w:rsidRDefault="004D1D8B">
      <w:pPr>
        <w:pStyle w:val="Bodytext70"/>
        <w:shd w:val="clear" w:color="auto" w:fill="auto"/>
        <w:ind w:right="280"/>
      </w:pPr>
      <w:r>
        <w:t>2.5. Комиссия в целях реализации своих функций обладает следующими правами:</w:t>
      </w:r>
    </w:p>
    <w:p w:rsidR="00B32D56" w:rsidRDefault="004D1D8B">
      <w:pPr>
        <w:pStyle w:val="Bodytext20"/>
        <w:shd w:val="clear" w:color="auto" w:fill="auto"/>
        <w:spacing w:before="0"/>
        <w:ind w:right="280" w:firstLine="500"/>
      </w:pPr>
      <w:r>
        <w:t>рассматривать исполнение программных мероприятий Органа по противодействию коррупции;</w:t>
      </w:r>
    </w:p>
    <w:p w:rsidR="00B32D56" w:rsidRDefault="004D1D8B">
      <w:pPr>
        <w:pStyle w:val="Bodytext20"/>
        <w:shd w:val="clear" w:color="auto" w:fill="auto"/>
        <w:spacing w:before="0"/>
        <w:ind w:right="280" w:firstLine="500"/>
      </w:pPr>
      <w:r>
        <w:t xml:space="preserve">заслушивать на своих заседаниях информацию должностных лиц Органа о проводимой работе по </w:t>
      </w:r>
      <w:r>
        <w:t>предупреждению коррупции и мерах по повышению ее эффективности;</w:t>
      </w:r>
    </w:p>
    <w:p w:rsidR="00B32D56" w:rsidRDefault="004D1D8B">
      <w:pPr>
        <w:pStyle w:val="Bodytext20"/>
        <w:shd w:val="clear" w:color="auto" w:fill="auto"/>
        <w:spacing w:before="0"/>
        <w:ind w:right="280" w:firstLine="500"/>
      </w:pPr>
      <w:r>
        <w:t>рассматривать вопросы, связанные с организацией проведения экспертизы нормативных правовых актов Органа и их проектов, а также проектов нормативных правовых актов, вносимых Органом на рассмотр</w:t>
      </w:r>
      <w:r>
        <w:t>ение Главы Республики Дагестан и в Правительство Республики Дагестан, в целях выявления в них положений, способствующих проявлению коррупции;</w:t>
      </w:r>
    </w:p>
    <w:p w:rsidR="00B32D56" w:rsidRDefault="004D1D8B">
      <w:pPr>
        <w:pStyle w:val="Bodytext20"/>
        <w:shd w:val="clear" w:color="auto" w:fill="auto"/>
        <w:spacing w:before="0" w:after="69"/>
        <w:ind w:right="280" w:firstLine="500"/>
      </w:pPr>
      <w:r>
        <w:t>готовить предложения по внедрению механизмов дополнительного внутреннего контроля деятельности служащих (работнико</w:t>
      </w:r>
      <w:r>
        <w:t>в) Органа, исполняющих должностные обязанности, в наибольшей мере подверженные риску коррупционных проявлений.</w:t>
      </w:r>
    </w:p>
    <w:p w:rsidR="00B32D56" w:rsidRDefault="004D1D8B">
      <w:pPr>
        <w:pStyle w:val="Bodytext60"/>
        <w:numPr>
          <w:ilvl w:val="0"/>
          <w:numId w:val="1"/>
        </w:numPr>
        <w:shd w:val="clear" w:color="auto" w:fill="auto"/>
        <w:tabs>
          <w:tab w:val="left" w:pos="2699"/>
        </w:tabs>
        <w:spacing w:before="0" w:after="79" w:line="280" w:lineRule="exact"/>
        <w:ind w:left="2180"/>
      </w:pPr>
      <w:r>
        <w:t>Состав и порядок работы Комиссии</w:t>
      </w:r>
    </w:p>
    <w:p w:rsidR="00B32D56" w:rsidRDefault="004D1D8B">
      <w:pPr>
        <w:pStyle w:val="Bodytext20"/>
        <w:numPr>
          <w:ilvl w:val="0"/>
          <w:numId w:val="4"/>
        </w:numPr>
        <w:shd w:val="clear" w:color="auto" w:fill="auto"/>
        <w:tabs>
          <w:tab w:val="left" w:pos="1396"/>
        </w:tabs>
        <w:spacing w:before="0" w:line="221" w:lineRule="exact"/>
        <w:ind w:right="280" w:firstLine="500"/>
      </w:pPr>
      <w:r>
        <w:t>Комиссия формируется в составе председателя Комиссии, заместителя председателя Комиссии, секретаря Комиссии и чл</w:t>
      </w:r>
      <w:r>
        <w:t>енов Комиссии.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firstLine="500"/>
        <w:jc w:val="left"/>
      </w:pPr>
      <w:r>
        <w:t>Председателем Комиссии является руководитель Органа (далее Руководитель). Состав Комиссии утверждается Руководителем.</w:t>
      </w:r>
    </w:p>
    <w:p w:rsidR="00DF1D52" w:rsidRDefault="00DF1D52">
      <w:pPr>
        <w:pStyle w:val="Bodytext20"/>
        <w:shd w:val="clear" w:color="auto" w:fill="auto"/>
        <w:spacing w:before="0" w:line="221" w:lineRule="exact"/>
        <w:ind w:firstLine="500"/>
        <w:jc w:val="left"/>
      </w:pPr>
    </w:p>
    <w:p w:rsidR="00B32D56" w:rsidRDefault="004D1D8B">
      <w:pPr>
        <w:pStyle w:val="Bodytext20"/>
        <w:numPr>
          <w:ilvl w:val="0"/>
          <w:numId w:val="4"/>
        </w:numPr>
        <w:shd w:val="clear" w:color="auto" w:fill="auto"/>
        <w:tabs>
          <w:tab w:val="left" w:pos="1396"/>
        </w:tabs>
        <w:spacing w:before="0" w:line="221" w:lineRule="exact"/>
        <w:ind w:firstLine="500"/>
      </w:pPr>
      <w:r>
        <w:t>В состав Комиссии входят:</w:t>
      </w:r>
    </w:p>
    <w:p w:rsidR="00987D89" w:rsidRDefault="004D1D8B">
      <w:pPr>
        <w:pStyle w:val="Bodytext20"/>
        <w:shd w:val="clear" w:color="auto" w:fill="auto"/>
        <w:spacing w:before="0" w:line="221" w:lineRule="exact"/>
        <w:ind w:right="280" w:firstLine="500"/>
      </w:pPr>
      <w:r>
        <w:t xml:space="preserve">Руководитель (председатель Комиссии), заместитель Руководителя (заместитель председателя </w:t>
      </w:r>
      <w:r>
        <w:t>Комиссии), должностное лицо, ответственное за работу по профилактике коррупционных и иных правонарушений в Органе (секретарь Комиссии), члены Комиссии из состава сотрудников Органа, представители общественных и научных организаций, образовательных учрежден</w:t>
      </w:r>
      <w:r>
        <w:t>ий среднего, высшего и дополнительного профессионального</w:t>
      </w:r>
    </w:p>
    <w:p w:rsidR="00B32D56" w:rsidRDefault="004D1D8B">
      <w:pPr>
        <w:pStyle w:val="Bodytext20"/>
        <w:shd w:val="clear" w:color="auto" w:fill="auto"/>
        <w:spacing w:before="0" w:line="221" w:lineRule="exact"/>
        <w:ind w:right="280" w:firstLine="500"/>
      </w:pPr>
      <w:r>
        <w:t xml:space="preserve"> образования председатель общественного совета при Органе.</w:t>
      </w:r>
    </w:p>
    <w:p w:rsidR="00987D89" w:rsidRDefault="00987D89">
      <w:pPr>
        <w:pStyle w:val="Bodytext20"/>
        <w:shd w:val="clear" w:color="auto" w:fill="auto"/>
        <w:spacing w:before="0" w:line="221" w:lineRule="exact"/>
        <w:ind w:right="280" w:firstLine="500"/>
      </w:pPr>
    </w:p>
    <w:p w:rsidR="00B32D56" w:rsidRDefault="004D1D8B">
      <w:pPr>
        <w:pStyle w:val="Bodytext20"/>
        <w:numPr>
          <w:ilvl w:val="0"/>
          <w:numId w:val="4"/>
        </w:numPr>
        <w:shd w:val="clear" w:color="auto" w:fill="auto"/>
        <w:tabs>
          <w:tab w:val="left" w:pos="1396"/>
        </w:tabs>
        <w:spacing w:before="0" w:line="221" w:lineRule="exact"/>
        <w:ind w:right="280" w:firstLine="500"/>
      </w:pPr>
      <w:r>
        <w:t>Члены Комиссии осуществляют свои полномочия непосредственно, то есть без права передачи иным лицам, в том числе и на время своего отсутствия.</w:t>
      </w:r>
    </w:p>
    <w:p w:rsidR="00E22C3B" w:rsidRDefault="00E22C3B" w:rsidP="008873F1">
      <w:pPr>
        <w:pStyle w:val="Bodytext20"/>
        <w:numPr>
          <w:ilvl w:val="0"/>
          <w:numId w:val="4"/>
        </w:numPr>
        <w:shd w:val="clear" w:color="auto" w:fill="auto"/>
        <w:tabs>
          <w:tab w:val="left" w:pos="1396"/>
        </w:tabs>
        <w:spacing w:before="0" w:line="221" w:lineRule="exact"/>
        <w:ind w:right="280" w:firstLine="500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</w:p>
    <w:p w:rsidR="00987D89" w:rsidRDefault="00987D89" w:rsidP="00987D89">
      <w:pPr>
        <w:pStyle w:val="Bodytext20"/>
        <w:numPr>
          <w:ilvl w:val="0"/>
          <w:numId w:val="4"/>
        </w:numPr>
        <w:shd w:val="clear" w:color="auto" w:fill="auto"/>
        <w:tabs>
          <w:tab w:val="left" w:pos="1396"/>
        </w:tabs>
        <w:spacing w:before="0" w:line="221" w:lineRule="exact"/>
        <w:ind w:right="280" w:firstLine="500"/>
      </w:pPr>
      <w:r>
        <w:t>Заседания Комиссии проводятся по мере необходимости, но не реже одного раза в квартал.</w:t>
      </w:r>
    </w:p>
    <w:p w:rsidR="00F3734A" w:rsidRDefault="004D1D8B" w:rsidP="00987D89">
      <w:pPr>
        <w:pStyle w:val="Bodytext20"/>
        <w:shd w:val="clear" w:color="auto" w:fill="auto"/>
        <w:tabs>
          <w:tab w:val="left" w:pos="1396"/>
        </w:tabs>
        <w:spacing w:before="0" w:line="221" w:lineRule="exact"/>
        <w:ind w:left="500" w:right="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.95pt;margin-top:64.15pt;width:87.85pt;height:16.9pt;z-index:-125829375;mso-wrap-distance-left:5pt;mso-wrap-distance-right:5pt;mso-wrap-distance-bottom:4.25pt;mso-position-horizontal-relative:margin" filled="f" stroked="f">
            <v:textbox style="mso-fit-shape-to-text:t" inset="0,0,0,0">
              <w:txbxContent>
                <w:p w:rsidR="00B32D56" w:rsidRDefault="00B32D56">
                  <w:pPr>
                    <w:pStyle w:val="Bodytext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8873F1">
        <w:t xml:space="preserve">3.6 </w:t>
      </w:r>
      <w:r>
        <w:t>Председатель Комиссии осуществляет общее руководство деятельностью Комиссии, организует работу Комиссии, проводит заседания Комиссии, представляет Комиссию в отношениях с территориальными органами федеральных органов государственной власти, органа</w:t>
      </w:r>
      <w:r>
        <w:t xml:space="preserve">ми государственной власти Республики Дагестан, органами местного самоуправления, Советом при Главе Республики Дагестан по противодействию </w:t>
      </w:r>
      <w:r w:rsidR="00E22C3B">
        <w:t>коррупции и его президиумом, общественными</w:t>
      </w:r>
      <w:r>
        <w:t xml:space="preserve"> объединениями.</w:t>
      </w:r>
    </w:p>
    <w:p w:rsidR="00F3734A" w:rsidRDefault="00F3734A" w:rsidP="00987D89">
      <w:pPr>
        <w:pStyle w:val="Bodytext20"/>
        <w:shd w:val="clear" w:color="auto" w:fill="auto"/>
        <w:tabs>
          <w:tab w:val="left" w:pos="1396"/>
        </w:tabs>
        <w:spacing w:before="0" w:line="221" w:lineRule="exact"/>
        <w:ind w:left="500" w:right="280"/>
      </w:pPr>
    </w:p>
    <w:p w:rsidR="00B32D56" w:rsidRDefault="004D1D8B" w:rsidP="00987D89">
      <w:pPr>
        <w:pStyle w:val="Bodytext20"/>
        <w:shd w:val="clear" w:color="auto" w:fill="auto"/>
        <w:tabs>
          <w:tab w:val="left" w:pos="1396"/>
        </w:tabs>
        <w:spacing w:before="0" w:line="221" w:lineRule="exact"/>
        <w:ind w:left="500" w:right="280"/>
      </w:pPr>
      <w:r>
        <w:br w:type="page"/>
      </w:r>
    </w:p>
    <w:p w:rsidR="00B32D56" w:rsidRDefault="0032708A" w:rsidP="008873F1">
      <w:pPr>
        <w:pStyle w:val="Bodytext20"/>
        <w:numPr>
          <w:ilvl w:val="1"/>
          <w:numId w:val="6"/>
        </w:numPr>
        <w:shd w:val="clear" w:color="auto" w:fill="auto"/>
        <w:tabs>
          <w:tab w:val="left" w:pos="1381"/>
        </w:tabs>
        <w:spacing w:before="0"/>
        <w:ind w:right="300"/>
      </w:pPr>
      <w:r>
        <w:lastRenderedPageBreak/>
        <w:t xml:space="preserve"> </w:t>
      </w:r>
      <w:bookmarkStart w:id="2" w:name="_GoBack"/>
      <w:bookmarkEnd w:id="2"/>
      <w:r w:rsidR="004D1D8B">
        <w:t>Заседание Комиссии является правомочным в случае присутствия на нем н</w:t>
      </w:r>
      <w:r w:rsidR="004D1D8B">
        <w:t xml:space="preserve">е менее двух третей общего числа ее членов. Решения принимаются простым большинством голосов от числа присутствующих членов Комиссии. При равном количестве голосов «за» и «против» голос председателя Комиссии является решающим. По итогам заседания Комиссии </w:t>
      </w:r>
      <w:r w:rsidR="004D1D8B">
        <w:t>оформляется протокол, к которому прилагаются документы, рассмотренные на заседании Комиссии. Пр</w:t>
      </w:r>
      <w:r w:rsidR="00F3734A">
        <w:t>отокол подписывается секретарем К</w:t>
      </w:r>
      <w:r w:rsidR="004D1D8B">
        <w:t>омиссии и утверждается председателем Комиссии.</w:t>
      </w:r>
    </w:p>
    <w:p w:rsidR="00B32D56" w:rsidRDefault="00F3734A">
      <w:pPr>
        <w:pStyle w:val="Bodytext20"/>
        <w:shd w:val="clear" w:color="auto" w:fill="auto"/>
        <w:spacing w:before="0"/>
        <w:ind w:right="300" w:firstLine="480"/>
      </w:pPr>
      <w:r>
        <w:t>З.8</w:t>
      </w:r>
      <w:r w:rsidR="004D1D8B">
        <w:t>.Член Комиссии, не согласный с решением Комиссии, вправе в письменном виде изл</w:t>
      </w:r>
      <w:r w:rsidR="004D1D8B">
        <w:t>ожить свое особое мнение, которое подлежит обязательному приобщению к протоколу заседания Комиссии.</w:t>
      </w:r>
    </w:p>
    <w:p w:rsidR="00B32D56" w:rsidRDefault="004D1D8B">
      <w:pPr>
        <w:pStyle w:val="Bodytext20"/>
        <w:numPr>
          <w:ilvl w:val="0"/>
          <w:numId w:val="5"/>
        </w:numPr>
        <w:shd w:val="clear" w:color="auto" w:fill="auto"/>
        <w:tabs>
          <w:tab w:val="left" w:pos="1381"/>
        </w:tabs>
        <w:spacing w:before="0"/>
        <w:ind w:right="300" w:firstLine="480"/>
      </w:pPr>
      <w:r>
        <w:t xml:space="preserve"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</w:t>
      </w:r>
      <w:r>
        <w:t>информации, которая рассматривается (рассматривалась) Комиссией.</w:t>
      </w:r>
    </w:p>
    <w:p w:rsidR="00B32D56" w:rsidRDefault="004D1D8B">
      <w:pPr>
        <w:pStyle w:val="Bodytext20"/>
        <w:numPr>
          <w:ilvl w:val="0"/>
          <w:numId w:val="5"/>
        </w:numPr>
        <w:shd w:val="clear" w:color="auto" w:fill="auto"/>
        <w:tabs>
          <w:tab w:val="left" w:pos="1381"/>
        </w:tabs>
        <w:spacing w:before="0"/>
        <w:ind w:firstLine="480"/>
      </w:pPr>
      <w:r>
        <w:t>Информация, полученная Комиссией в ходе рассмотрения вопросов, может быть использована в порядке, предусмотренном законодательством.</w:t>
      </w:r>
    </w:p>
    <w:p w:rsidR="00B32D56" w:rsidRDefault="004D1D8B">
      <w:pPr>
        <w:pStyle w:val="Bodytext20"/>
        <w:numPr>
          <w:ilvl w:val="0"/>
          <w:numId w:val="5"/>
        </w:numPr>
        <w:shd w:val="clear" w:color="auto" w:fill="auto"/>
        <w:tabs>
          <w:tab w:val="left" w:pos="1381"/>
        </w:tabs>
        <w:spacing w:before="0"/>
        <w:ind w:firstLine="480"/>
      </w:pPr>
      <w:r>
        <w:t>Организационное обеспечение деятельности Комиссии осуществ</w:t>
      </w:r>
      <w:r>
        <w:t>ляется должностным лицом, ответственным за работу по профилактике коррупционных и иных правонарушений.</w:t>
      </w:r>
    </w:p>
    <w:p w:rsidR="00B32D56" w:rsidRDefault="004D1D8B">
      <w:pPr>
        <w:pStyle w:val="Bodytext20"/>
        <w:numPr>
          <w:ilvl w:val="0"/>
          <w:numId w:val="5"/>
        </w:numPr>
        <w:shd w:val="clear" w:color="auto" w:fill="auto"/>
        <w:tabs>
          <w:tab w:val="left" w:pos="1381"/>
        </w:tabs>
        <w:spacing w:before="0"/>
        <w:ind w:firstLine="480"/>
      </w:pPr>
      <w:r>
        <w:t>Председатель Комиссии и члены Комиссии осуществляют деятельность на общественных началах.</w:t>
      </w:r>
    </w:p>
    <w:sectPr w:rsidR="00B32D56">
      <w:pgSz w:w="11900" w:h="16840"/>
      <w:pgMar w:top="289" w:right="391" w:bottom="1343" w:left="17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8B" w:rsidRDefault="004D1D8B">
      <w:r>
        <w:separator/>
      </w:r>
    </w:p>
  </w:endnote>
  <w:endnote w:type="continuationSeparator" w:id="0">
    <w:p w:rsidR="004D1D8B" w:rsidRDefault="004D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8B" w:rsidRDefault="004D1D8B"/>
  </w:footnote>
  <w:footnote w:type="continuationSeparator" w:id="0">
    <w:p w:rsidR="004D1D8B" w:rsidRDefault="004D1D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59"/>
    <w:multiLevelType w:val="multilevel"/>
    <w:tmpl w:val="46FECC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>
    <w:nsid w:val="14BA528D"/>
    <w:multiLevelType w:val="multilevel"/>
    <w:tmpl w:val="769E1D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040D5"/>
    <w:multiLevelType w:val="multilevel"/>
    <w:tmpl w:val="CA6079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E143A"/>
    <w:multiLevelType w:val="multilevel"/>
    <w:tmpl w:val="417C8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97740"/>
    <w:multiLevelType w:val="multilevel"/>
    <w:tmpl w:val="4328C6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780566"/>
    <w:multiLevelType w:val="multilevel"/>
    <w:tmpl w:val="75A8435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2D56"/>
    <w:rsid w:val="0032708A"/>
    <w:rsid w:val="004D1D8B"/>
    <w:rsid w:val="008873F1"/>
    <w:rsid w:val="00987D89"/>
    <w:rsid w:val="00B32D56"/>
    <w:rsid w:val="00DF1D52"/>
    <w:rsid w:val="00E22C3B"/>
    <w:rsid w:val="00F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95ptNotBoldItalicSpacing0pt">
    <w:name w:val="Body text (3) + 9.5 pt;Not Bold;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a0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Spacing3pt">
    <w:name w:val="Heading #2 + Spacing 3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outlineLvl w:val="0"/>
    </w:pPr>
    <w:rPr>
      <w:rFonts w:ascii="CordiaUPC" w:eastAsia="CordiaUPC" w:hAnsi="CordiaUPC" w:cs="CordiaUPC"/>
      <w:sz w:val="54"/>
      <w:szCs w:val="5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line="21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0" w:lineRule="atLeast"/>
    </w:pPr>
    <w:rPr>
      <w:rFonts w:ascii="David" w:eastAsia="David" w:hAnsi="David" w:cs="David"/>
      <w:sz w:val="34"/>
      <w:szCs w:val="3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540" w:line="0" w:lineRule="atLeast"/>
      <w:jc w:val="both"/>
    </w:pPr>
    <w:rPr>
      <w:rFonts w:ascii="Courier New" w:eastAsia="Courier New" w:hAnsi="Courier New" w:cs="Courier New"/>
      <w:sz w:val="48"/>
      <w:szCs w:val="4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54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16" w:lineRule="exact"/>
      <w:ind w:firstLine="5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bagautdin</cp:lastModifiedBy>
  <cp:revision>2</cp:revision>
  <dcterms:created xsi:type="dcterms:W3CDTF">2017-12-11T13:03:00Z</dcterms:created>
  <dcterms:modified xsi:type="dcterms:W3CDTF">2017-12-11T13:10:00Z</dcterms:modified>
</cp:coreProperties>
</file>